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8BA" w:rsidRDefault="00E058BA" w:rsidP="00E058BA">
      <w:pPr>
        <w:spacing w:line="480" w:lineRule="auto"/>
        <w:jc w:val="center"/>
        <w:rPr>
          <w:rFonts w:ascii="Times New Roman" w:hAnsi="Times New Roman" w:cs="Times New Roman"/>
          <w:b/>
          <w:sz w:val="24"/>
          <w:szCs w:val="24"/>
        </w:rPr>
      </w:pPr>
    </w:p>
    <w:p w:rsidR="00E058BA" w:rsidRDefault="00E058BA" w:rsidP="00E058BA">
      <w:pPr>
        <w:spacing w:line="480" w:lineRule="auto"/>
        <w:jc w:val="center"/>
        <w:rPr>
          <w:rFonts w:ascii="Times New Roman" w:hAnsi="Times New Roman" w:cs="Times New Roman"/>
          <w:b/>
          <w:sz w:val="24"/>
          <w:szCs w:val="24"/>
        </w:rPr>
      </w:pPr>
    </w:p>
    <w:p w:rsidR="00CB2186" w:rsidRDefault="00CB2186" w:rsidP="00E058BA">
      <w:pPr>
        <w:spacing w:line="480" w:lineRule="auto"/>
        <w:jc w:val="center"/>
        <w:rPr>
          <w:rFonts w:ascii="Times New Roman" w:hAnsi="Times New Roman" w:cs="Times New Roman"/>
          <w:b/>
          <w:sz w:val="24"/>
          <w:szCs w:val="24"/>
        </w:rPr>
      </w:pPr>
    </w:p>
    <w:p w:rsidR="00E058BA" w:rsidRDefault="00E058BA" w:rsidP="00E058BA">
      <w:pPr>
        <w:spacing w:line="480" w:lineRule="auto"/>
        <w:jc w:val="center"/>
        <w:rPr>
          <w:rFonts w:ascii="Times New Roman" w:hAnsi="Times New Roman" w:cs="Times New Roman"/>
          <w:b/>
          <w:sz w:val="24"/>
          <w:szCs w:val="24"/>
        </w:rPr>
      </w:pPr>
    </w:p>
    <w:p w:rsidR="00E058BA" w:rsidRPr="0075344B" w:rsidRDefault="00E058BA" w:rsidP="00E058BA">
      <w:pPr>
        <w:spacing w:line="480" w:lineRule="auto"/>
        <w:jc w:val="center"/>
        <w:rPr>
          <w:rFonts w:ascii="Times New Roman" w:hAnsi="Times New Roman" w:cs="Times New Roman"/>
          <w:b/>
          <w:sz w:val="24"/>
          <w:szCs w:val="24"/>
        </w:rPr>
      </w:pPr>
      <w:r w:rsidRPr="0075344B">
        <w:rPr>
          <w:rFonts w:ascii="Times New Roman" w:hAnsi="Times New Roman" w:cs="Times New Roman"/>
          <w:b/>
          <w:sz w:val="24"/>
          <w:szCs w:val="24"/>
        </w:rPr>
        <w:t>Written Communication Competency</w:t>
      </w:r>
    </w:p>
    <w:p w:rsidR="00E058BA" w:rsidRDefault="00E058BA" w:rsidP="00E058BA">
      <w:pPr>
        <w:spacing w:after="200" w:line="276" w:lineRule="auto"/>
        <w:jc w:val="center"/>
        <w:rPr>
          <w:rFonts w:ascii="Times New Roman" w:hAnsi="Times New Roman" w:cs="Times New Roman"/>
          <w:sz w:val="24"/>
          <w:szCs w:val="24"/>
        </w:rPr>
      </w:pPr>
    </w:p>
    <w:p w:rsidR="00E058BA" w:rsidRPr="00E058BA" w:rsidRDefault="00E058BA" w:rsidP="00E058BA">
      <w:pPr>
        <w:spacing w:after="200" w:line="276" w:lineRule="auto"/>
        <w:jc w:val="center"/>
        <w:rPr>
          <w:rFonts w:ascii="Times New Roman" w:hAnsi="Times New Roman" w:cs="Times New Roman"/>
          <w:sz w:val="24"/>
          <w:szCs w:val="24"/>
        </w:rPr>
      </w:pPr>
      <w:r w:rsidRPr="00E058BA">
        <w:rPr>
          <w:rFonts w:ascii="Times New Roman" w:hAnsi="Times New Roman" w:cs="Times New Roman"/>
          <w:sz w:val="24"/>
          <w:szCs w:val="24"/>
        </w:rPr>
        <w:t>Student’s Name</w:t>
      </w:r>
    </w:p>
    <w:p w:rsidR="00E058BA" w:rsidRPr="00E058BA" w:rsidRDefault="00E058BA" w:rsidP="00E058BA">
      <w:pPr>
        <w:spacing w:after="200" w:line="276" w:lineRule="auto"/>
        <w:jc w:val="center"/>
        <w:rPr>
          <w:rFonts w:ascii="Times New Roman" w:hAnsi="Times New Roman" w:cs="Times New Roman"/>
          <w:sz w:val="24"/>
          <w:szCs w:val="24"/>
        </w:rPr>
      </w:pPr>
      <w:r w:rsidRPr="00E058BA">
        <w:rPr>
          <w:rFonts w:ascii="Times New Roman" w:hAnsi="Times New Roman" w:cs="Times New Roman"/>
          <w:sz w:val="24"/>
          <w:szCs w:val="24"/>
        </w:rPr>
        <w:t>Institution</w:t>
      </w:r>
    </w:p>
    <w:p w:rsidR="00E058BA" w:rsidRPr="00E058BA" w:rsidRDefault="00E058BA" w:rsidP="00E058BA">
      <w:pPr>
        <w:spacing w:after="200" w:line="276" w:lineRule="auto"/>
        <w:jc w:val="center"/>
        <w:rPr>
          <w:rFonts w:ascii="Times New Roman" w:hAnsi="Times New Roman" w:cs="Times New Roman"/>
          <w:sz w:val="24"/>
          <w:szCs w:val="24"/>
        </w:rPr>
      </w:pPr>
      <w:r w:rsidRPr="00E058BA">
        <w:rPr>
          <w:rFonts w:ascii="Times New Roman" w:hAnsi="Times New Roman" w:cs="Times New Roman"/>
          <w:sz w:val="24"/>
          <w:szCs w:val="24"/>
        </w:rPr>
        <w:t>Course</w:t>
      </w:r>
    </w:p>
    <w:p w:rsidR="00E058BA" w:rsidRPr="00E058BA" w:rsidRDefault="00E058BA" w:rsidP="00E058BA">
      <w:pPr>
        <w:spacing w:after="200" w:line="276" w:lineRule="auto"/>
        <w:jc w:val="center"/>
        <w:rPr>
          <w:rFonts w:ascii="Times New Roman" w:hAnsi="Times New Roman" w:cs="Times New Roman"/>
          <w:sz w:val="24"/>
          <w:szCs w:val="24"/>
        </w:rPr>
      </w:pPr>
      <w:r w:rsidRPr="00E058BA">
        <w:rPr>
          <w:rFonts w:ascii="Times New Roman" w:hAnsi="Times New Roman" w:cs="Times New Roman"/>
          <w:sz w:val="24"/>
          <w:szCs w:val="24"/>
        </w:rPr>
        <w:t>Instructor’s Name</w:t>
      </w:r>
    </w:p>
    <w:p w:rsidR="00E058BA" w:rsidRDefault="00E058BA" w:rsidP="00E058BA">
      <w:pPr>
        <w:spacing w:after="200" w:line="276" w:lineRule="auto"/>
        <w:jc w:val="center"/>
        <w:rPr>
          <w:rFonts w:ascii="Times New Roman" w:hAnsi="Times New Roman" w:cs="Times New Roman"/>
          <w:sz w:val="24"/>
          <w:szCs w:val="24"/>
        </w:rPr>
      </w:pPr>
      <w:r w:rsidRPr="00E058BA">
        <w:rPr>
          <w:rFonts w:ascii="Times New Roman" w:hAnsi="Times New Roman" w:cs="Times New Roman"/>
          <w:sz w:val="24"/>
          <w:szCs w:val="24"/>
        </w:rPr>
        <w:t>Date</w:t>
      </w:r>
      <w:r>
        <w:rPr>
          <w:rFonts w:ascii="Times New Roman" w:hAnsi="Times New Roman" w:cs="Times New Roman"/>
          <w:sz w:val="24"/>
          <w:szCs w:val="24"/>
        </w:rPr>
        <w:br w:type="page"/>
      </w:r>
    </w:p>
    <w:p w:rsidR="00E058BA" w:rsidRPr="00E058BA" w:rsidRDefault="00E058BA" w:rsidP="00E058BA">
      <w:pPr>
        <w:spacing w:line="480" w:lineRule="auto"/>
        <w:jc w:val="center"/>
        <w:rPr>
          <w:rFonts w:ascii="Times New Roman" w:hAnsi="Times New Roman" w:cs="Times New Roman"/>
          <w:b/>
          <w:sz w:val="24"/>
          <w:szCs w:val="24"/>
        </w:rPr>
      </w:pPr>
      <w:r w:rsidRPr="0075344B">
        <w:rPr>
          <w:rFonts w:ascii="Times New Roman" w:hAnsi="Times New Roman" w:cs="Times New Roman"/>
          <w:b/>
          <w:sz w:val="24"/>
          <w:szCs w:val="24"/>
        </w:rPr>
        <w:lastRenderedPageBreak/>
        <w:t>Written Communication Competency</w:t>
      </w:r>
    </w:p>
    <w:p w:rsidR="00442A66" w:rsidRPr="00442A66" w:rsidRDefault="00442A66" w:rsidP="00442A6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story talks about the annual lottery that individuals used to participate back in 1984. The location of the </w:t>
      </w:r>
      <w:r w:rsidR="00D608EB" w:rsidRPr="00A625D3">
        <w:rPr>
          <w:rFonts w:ascii="Times New Roman" w:hAnsi="Times New Roman" w:cs="Times New Roman"/>
          <w:sz w:val="24"/>
          <w:szCs w:val="24"/>
        </w:rPr>
        <w:t>story</w:t>
      </w:r>
      <w:r>
        <w:rPr>
          <w:rFonts w:ascii="Times New Roman" w:hAnsi="Times New Roman" w:cs="Times New Roman"/>
          <w:sz w:val="24"/>
          <w:szCs w:val="24"/>
        </w:rPr>
        <w:t xml:space="preserve"> is set in New England Village, where individuals decide they do not want to win the lottery. The winner of this lottery was to be stoned by other individuals in the ceremony; hence, making no one wanting to win. However, one girl by the name Tessie Hutchison is unbothered by the traditions of the lottery, and it turns out that she is the one who won that time. Hence, when she tries to protest against the consequences of winning the lottery, nobody hears her views. Unfortunately, the residents, including her family members, started throwing her rocks according to tradition (Jackson, 1948). Shirley Jackson writes the story, and when it was published, she made her readers angry and frustrated by the turn of events. The article has attained its terrifying effect, which leaves readers to react adversely with the situations in the story.</w:t>
      </w:r>
      <w:r w:rsidR="0085093D">
        <w:rPr>
          <w:rFonts w:ascii="Times New Roman" w:hAnsi="Times New Roman" w:cs="Times New Roman"/>
          <w:sz w:val="24"/>
          <w:szCs w:val="24"/>
        </w:rPr>
        <w:t xml:space="preserve"> </w:t>
      </w:r>
      <w:r w:rsidR="00016BA4">
        <w:rPr>
          <w:rFonts w:ascii="Times New Roman" w:hAnsi="Times New Roman" w:cs="Times New Roman"/>
          <w:sz w:val="24"/>
          <w:szCs w:val="24"/>
        </w:rPr>
        <w:t xml:space="preserve">Written communication is the most effective form of conveying a message because it is clear and concise. It helps one understand what is being communicated (Harris, </w:t>
      </w:r>
      <w:r w:rsidR="00016BA4" w:rsidRPr="00D9537A">
        <w:rPr>
          <w:rFonts w:ascii="Times New Roman" w:hAnsi="Times New Roman" w:cs="Times New Roman"/>
          <w:sz w:val="24"/>
          <w:szCs w:val="24"/>
        </w:rPr>
        <w:t>2016).</w:t>
      </w:r>
      <w:r w:rsidR="00016BA4">
        <w:rPr>
          <w:rFonts w:ascii="Times New Roman" w:hAnsi="Times New Roman" w:cs="Times New Roman"/>
          <w:sz w:val="24"/>
          <w:szCs w:val="24"/>
        </w:rPr>
        <w:t xml:space="preserve"> The purpose of this competency is to allow one to comprehend the information presented to them to make communication easier. </w:t>
      </w:r>
      <w:r w:rsidR="0085093D">
        <w:rPr>
          <w:rFonts w:ascii="Times New Roman" w:hAnsi="Times New Roman" w:cs="Times New Roman"/>
          <w:sz w:val="24"/>
          <w:szCs w:val="24"/>
        </w:rPr>
        <w:t>The</w:t>
      </w:r>
      <w:r w:rsidR="0085093D">
        <w:rPr>
          <w:rFonts w:ascii="Times New Roman" w:hAnsi="Times New Roman" w:cs="Times New Roman"/>
          <w:sz w:val="24"/>
          <w:szCs w:val="24"/>
        </w:rPr>
        <w:t xml:space="preserve"> paper is going to discuss how written communication competency </w:t>
      </w:r>
      <w:r w:rsidR="0085093D">
        <w:rPr>
          <w:rFonts w:ascii="Times New Roman" w:hAnsi="Times New Roman" w:cs="Times New Roman"/>
          <w:sz w:val="24"/>
          <w:szCs w:val="24"/>
        </w:rPr>
        <w:t>has</w:t>
      </w:r>
      <w:r w:rsidR="0085093D">
        <w:rPr>
          <w:rFonts w:ascii="Times New Roman" w:hAnsi="Times New Roman" w:cs="Times New Roman"/>
          <w:sz w:val="24"/>
          <w:szCs w:val="24"/>
        </w:rPr>
        <w:t xml:space="preserve"> been applied in the Lottery story.</w:t>
      </w:r>
    </w:p>
    <w:p w:rsidR="00C70082" w:rsidRDefault="00C70082" w:rsidP="00C700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lottery </w:t>
      </w:r>
      <w:r w:rsidR="00526D40">
        <w:rPr>
          <w:rFonts w:ascii="Times New Roman" w:hAnsi="Times New Roman" w:cs="Times New Roman"/>
          <w:sz w:val="24"/>
          <w:szCs w:val="24"/>
        </w:rPr>
        <w:t>story by</w:t>
      </w:r>
      <w:r>
        <w:rPr>
          <w:rFonts w:ascii="Times New Roman" w:hAnsi="Times New Roman" w:cs="Times New Roman"/>
          <w:sz w:val="24"/>
          <w:szCs w:val="24"/>
        </w:rPr>
        <w:t xml:space="preserve"> Jackson (1948</w:t>
      </w:r>
      <w:r w:rsidRPr="00D9537A">
        <w:rPr>
          <w:rFonts w:ascii="Times New Roman" w:hAnsi="Times New Roman" w:cs="Times New Roman"/>
          <w:sz w:val="24"/>
          <w:szCs w:val="24"/>
        </w:rPr>
        <w:t>)</w:t>
      </w:r>
      <w:r>
        <w:rPr>
          <w:rFonts w:ascii="Times New Roman" w:hAnsi="Times New Roman" w:cs="Times New Roman"/>
          <w:sz w:val="24"/>
          <w:szCs w:val="24"/>
        </w:rPr>
        <w:t xml:space="preserve">, some parts of the story lacked clarity. A well-written article should be clear. It should help the reader comprehend what they are reading by stating the main points of the message they want to portray and offering procedures that one might need to follow if the reader might require further clarification. For instance, the introduction phase of the story seemed promising because it had some clarity based on the description the writer used. But along the way, the story took a different turn when a lottery box was presented. The lottery box's importance and the lottery itself were not explained, hence </w:t>
      </w:r>
      <w:r>
        <w:rPr>
          <w:rFonts w:ascii="Times New Roman" w:hAnsi="Times New Roman" w:cs="Times New Roman"/>
          <w:sz w:val="24"/>
          <w:szCs w:val="24"/>
        </w:rPr>
        <w:lastRenderedPageBreak/>
        <w:t>throwing the reader off (Jackson, 1948</w:t>
      </w:r>
      <w:r w:rsidRPr="00D9537A">
        <w:rPr>
          <w:rFonts w:ascii="Times New Roman" w:hAnsi="Times New Roman" w:cs="Times New Roman"/>
          <w:sz w:val="24"/>
          <w:szCs w:val="24"/>
        </w:rPr>
        <w:t>)</w:t>
      </w:r>
      <w:r>
        <w:rPr>
          <w:rFonts w:ascii="Times New Roman" w:hAnsi="Times New Roman" w:cs="Times New Roman"/>
          <w:sz w:val="24"/>
          <w:szCs w:val="24"/>
        </w:rPr>
        <w:t>. Secondly, how the town's people chose those who will participate in the lottery was not expounded well. The writer did not indicate the steps needed to be followed for one to be selected in the lottery. Therefore, the story lost its clarity since the lottery selection process was not specified or explained in detail. For instance, the writer did not clarify how Mr. Summers chose people who wanted to participate in the lottery because the activity just began out of the blue with people mentioning each other’s names out loud like in the case of Mrs. Hutchinson. Additionally, the context of the story was lost along the way because the writer did not indicate the background information on why the lottery was important to the people and why it had to be performed.</w:t>
      </w:r>
    </w:p>
    <w:p w:rsidR="00C70082" w:rsidRDefault="00C70082" w:rsidP="00C700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One of the factors to effective communication is grammar. Grammar is an essential aspect because it ensures the audience well understands the information being communicated. In this case, the lottery </w:t>
      </w:r>
      <w:r w:rsidR="00D608EB">
        <w:rPr>
          <w:rFonts w:ascii="Times New Roman" w:hAnsi="Times New Roman" w:cs="Times New Roman"/>
          <w:sz w:val="24"/>
          <w:szCs w:val="24"/>
        </w:rPr>
        <w:t>story</w:t>
      </w:r>
      <w:r>
        <w:rPr>
          <w:rFonts w:ascii="Times New Roman" w:hAnsi="Times New Roman" w:cs="Times New Roman"/>
          <w:sz w:val="24"/>
          <w:szCs w:val="24"/>
        </w:rPr>
        <w:t xml:space="preserve"> by </w:t>
      </w:r>
      <w:r w:rsidR="00D608EB">
        <w:rPr>
          <w:rFonts w:ascii="Times New Roman" w:hAnsi="Times New Roman" w:cs="Times New Roman"/>
          <w:sz w:val="24"/>
          <w:szCs w:val="24"/>
        </w:rPr>
        <w:t>Jackson</w:t>
      </w:r>
      <w:r>
        <w:rPr>
          <w:rFonts w:ascii="Times New Roman" w:hAnsi="Times New Roman" w:cs="Times New Roman"/>
          <w:sz w:val="24"/>
          <w:szCs w:val="24"/>
        </w:rPr>
        <w:t xml:space="preserve">, some characters in the story, did not use correct grammar to express their points. For instance, “Horace’s not but sixteen </w:t>
      </w:r>
      <w:proofErr w:type="gramStart"/>
      <w:r>
        <w:rPr>
          <w:rFonts w:ascii="Times New Roman" w:hAnsi="Times New Roman" w:cs="Times New Roman"/>
          <w:sz w:val="24"/>
          <w:szCs w:val="24"/>
        </w:rPr>
        <w:t>vet</w:t>
      </w:r>
      <w:proofErr w:type="gramEnd"/>
      <w:r>
        <w:rPr>
          <w:rFonts w:ascii="Times New Roman" w:hAnsi="Times New Roman" w:cs="Times New Roman"/>
          <w:sz w:val="24"/>
          <w:szCs w:val="24"/>
        </w:rPr>
        <w:t xml:space="preserve">.” This statement was said by Mrs. Dunbar when she was communicating with Mr. Summers regarding a drawing matter. The sentence is not grammatically correct, and it is confusing to the reader since they do not understand what that statement is supposed to mean. But the incorporation of commas, full stops, and quotation marks was well used, making it easy for the reader to differentiate who said what.  </w:t>
      </w:r>
    </w:p>
    <w:p w:rsidR="00C70082" w:rsidRDefault="00C70082" w:rsidP="00C700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 well-written communication needs to have a strong command of verbs, nouns, adverbs, adjectives, interjections, and pronouns (RAO, 2</w:t>
      </w:r>
      <w:r w:rsidRPr="00D9537A">
        <w:rPr>
          <w:rFonts w:ascii="Times New Roman" w:hAnsi="Times New Roman" w:cs="Times New Roman"/>
          <w:sz w:val="24"/>
          <w:szCs w:val="24"/>
        </w:rPr>
        <w:t>017)</w:t>
      </w:r>
      <w:r>
        <w:rPr>
          <w:rFonts w:ascii="Times New Roman" w:hAnsi="Times New Roman" w:cs="Times New Roman"/>
          <w:sz w:val="24"/>
          <w:szCs w:val="24"/>
        </w:rPr>
        <w:t xml:space="preserve">. </w:t>
      </w:r>
      <w:r w:rsidR="00D608EB">
        <w:rPr>
          <w:rFonts w:ascii="Times New Roman" w:hAnsi="Times New Roman" w:cs="Times New Roman"/>
          <w:sz w:val="24"/>
          <w:szCs w:val="24"/>
        </w:rPr>
        <w:t>Jackson</w:t>
      </w:r>
      <w:r>
        <w:rPr>
          <w:rFonts w:ascii="Times New Roman" w:hAnsi="Times New Roman" w:cs="Times New Roman"/>
          <w:sz w:val="24"/>
          <w:szCs w:val="24"/>
        </w:rPr>
        <w:t xml:space="preserve"> used these elements in her short story to bring out different characters. In this case, Mr. Summer’s character was brought about by his leadership qualities when conducting the lottery activity. For instance, when he came with the black box containing contents of the lottery, he showed that he holds an important role in the community. His name was also mentioned several times in the story showcasing the use of </w:t>
      </w:r>
      <w:r>
        <w:rPr>
          <w:rFonts w:ascii="Times New Roman" w:hAnsi="Times New Roman" w:cs="Times New Roman"/>
          <w:sz w:val="24"/>
          <w:szCs w:val="24"/>
        </w:rPr>
        <w:lastRenderedPageBreak/>
        <w:t xml:space="preserve">nouns. </w:t>
      </w:r>
      <w:r w:rsidR="00D608EB">
        <w:rPr>
          <w:rFonts w:ascii="Times New Roman" w:hAnsi="Times New Roman" w:cs="Times New Roman"/>
          <w:sz w:val="24"/>
          <w:szCs w:val="24"/>
        </w:rPr>
        <w:t>Jackson</w:t>
      </w:r>
      <w:r>
        <w:rPr>
          <w:rFonts w:ascii="Times New Roman" w:hAnsi="Times New Roman" w:cs="Times New Roman"/>
          <w:sz w:val="24"/>
          <w:szCs w:val="24"/>
        </w:rPr>
        <w:t xml:space="preserve"> used adverbs as well in the short story. For instance, in the beginning, a date for the lottery was set on the 22</w:t>
      </w:r>
      <w:r w:rsidRPr="00E00394">
        <w:rPr>
          <w:rFonts w:ascii="Times New Roman" w:hAnsi="Times New Roman" w:cs="Times New Roman"/>
          <w:sz w:val="24"/>
          <w:szCs w:val="24"/>
          <w:vertAlign w:val="superscript"/>
        </w:rPr>
        <w:t>nd</w:t>
      </w:r>
      <w:r>
        <w:rPr>
          <w:rFonts w:ascii="Times New Roman" w:hAnsi="Times New Roman" w:cs="Times New Roman"/>
          <w:sz w:val="24"/>
          <w:szCs w:val="24"/>
        </w:rPr>
        <w:t xml:space="preserve"> of June and time at 10:00 </w:t>
      </w:r>
      <w:proofErr w:type="gramStart"/>
      <w:r>
        <w:rPr>
          <w:rFonts w:ascii="Times New Roman" w:hAnsi="Times New Roman" w:cs="Times New Roman"/>
          <w:sz w:val="24"/>
          <w:szCs w:val="24"/>
        </w:rPr>
        <w:t>am</w:t>
      </w:r>
      <w:proofErr w:type="gramEnd"/>
      <w:r>
        <w:rPr>
          <w:rFonts w:ascii="Times New Roman" w:hAnsi="Times New Roman" w:cs="Times New Roman"/>
          <w:sz w:val="24"/>
          <w:szCs w:val="24"/>
        </w:rPr>
        <w:t xml:space="preserve"> (Jackson, 1948</w:t>
      </w:r>
      <w:r w:rsidRPr="00D9537A">
        <w:rPr>
          <w:rFonts w:ascii="Times New Roman" w:hAnsi="Times New Roman" w:cs="Times New Roman"/>
          <w:sz w:val="24"/>
          <w:szCs w:val="24"/>
        </w:rPr>
        <w:t>)</w:t>
      </w:r>
      <w:r>
        <w:rPr>
          <w:rFonts w:ascii="Times New Roman" w:hAnsi="Times New Roman" w:cs="Times New Roman"/>
          <w:sz w:val="24"/>
          <w:szCs w:val="24"/>
        </w:rPr>
        <w:t xml:space="preserve">. Adverbs are used to modify adjectives and verbs to answer questions like how much, when, and where. Lastly, well-written communication needs to be in an active voice. It is easy to follow since it allows the reader to read through the article quickly. In the lottery, </w:t>
      </w:r>
      <w:r w:rsidR="00D608EB">
        <w:rPr>
          <w:rFonts w:ascii="Times New Roman" w:hAnsi="Times New Roman" w:cs="Times New Roman"/>
          <w:sz w:val="24"/>
          <w:szCs w:val="24"/>
        </w:rPr>
        <w:t>Jackson</w:t>
      </w:r>
      <w:r>
        <w:rPr>
          <w:rFonts w:ascii="Times New Roman" w:hAnsi="Times New Roman" w:cs="Times New Roman"/>
          <w:sz w:val="24"/>
          <w:szCs w:val="24"/>
        </w:rPr>
        <w:t xml:space="preserve"> ensured this skill was used in her short story. An example of an active voice in the lottery story is as follows. "The people had done it so many times." Active voice uses fewer words to make the writing efficient and concise.</w:t>
      </w:r>
    </w:p>
    <w:p w:rsidR="00C70082" w:rsidRDefault="00C70082" w:rsidP="00C700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beginning and the ending of the story take on different turns which make readers horrified due to the violence that is portrayed in the end, from starting the day with celebrations on a beautiful summer day to ending the day with unfortunate events. The readers find the turn of events as inhuman and not making sense of how one can win a lottery just for the prize to be stoned to death. The communication of the writer to her readers shows that the turn of events can occur in a matter of seconds. That means life is unpredictable, and nobody knows how things can turn out in a matter of time.</w:t>
      </w:r>
    </w:p>
    <w:p w:rsidR="00C70082" w:rsidRDefault="00C70082" w:rsidP="00C700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This story also brings out a hind of unease to the rea</w:t>
      </w:r>
      <w:bookmarkStart w:id="0" w:name="_GoBack"/>
      <w:bookmarkEnd w:id="0"/>
      <w:r>
        <w:rPr>
          <w:rFonts w:ascii="Times New Roman" w:hAnsi="Times New Roman" w:cs="Times New Roman"/>
          <w:sz w:val="24"/>
          <w:szCs w:val="24"/>
        </w:rPr>
        <w:t xml:space="preserve">ders. Jackson leads her readers to where the narrative is heading, hence, making the article clear and understandable. If she had not made her readers follow and anticipate her next moves in the story, then the story would not be famous after its publication. Hence, Jackson attains clarity and flow in the story, which is a significant component of the written communication competency </w:t>
      </w:r>
      <w:r w:rsidRPr="00926E9E">
        <w:rPr>
          <w:rFonts w:ascii="Times New Roman" w:hAnsi="Times New Roman" w:cs="Times New Roman"/>
          <w:sz w:val="24"/>
          <w:szCs w:val="24"/>
        </w:rPr>
        <w:t>(Lindner et al., 2015)</w:t>
      </w:r>
      <w:r>
        <w:rPr>
          <w:rFonts w:ascii="Times New Roman" w:hAnsi="Times New Roman" w:cs="Times New Roman"/>
          <w:sz w:val="24"/>
          <w:szCs w:val="24"/>
        </w:rPr>
        <w:t xml:space="preserve">. This is because she continues to give her readers clues that show that something is wrong. The communication gotten from the residents in the article when the lottery box is placed on the stool provides the reader with the urge to continue reading the story. This is because, for individuals </w:t>
      </w:r>
      <w:r>
        <w:rPr>
          <w:rFonts w:ascii="Times New Roman" w:hAnsi="Times New Roman" w:cs="Times New Roman"/>
          <w:sz w:val="24"/>
          <w:szCs w:val="24"/>
        </w:rPr>
        <w:lastRenderedPageBreak/>
        <w:t>who want to win the lottery, it is not normal for them to hesitate or react negatively toward the contents.</w:t>
      </w:r>
    </w:p>
    <w:p w:rsidR="00C70082" w:rsidRDefault="00C70082" w:rsidP="00C7008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However, for individuals reading the story at first think that the residents are nervous because they want to win the lottery. But when Tessie wins and says “it wasn’t fair!”</w:t>
      </w:r>
      <w:r w:rsidR="002515F2">
        <w:rPr>
          <w:rFonts w:ascii="Times New Roman" w:hAnsi="Times New Roman" w:cs="Times New Roman"/>
          <w:sz w:val="24"/>
          <w:szCs w:val="24"/>
        </w:rPr>
        <w:t xml:space="preserve"> (Jackson, 1948</w:t>
      </w:r>
      <w:r>
        <w:rPr>
          <w:rFonts w:ascii="Times New Roman" w:hAnsi="Times New Roman" w:cs="Times New Roman"/>
          <w:sz w:val="24"/>
          <w:szCs w:val="24"/>
        </w:rPr>
        <w:t>) that is where readers understand and realize that the writer in the story causes the tension was due to the violence that was going to happen after the winner is chosen. Hence, the written communication competency is represented in the story since the writer states her words clearly in a way that readers flow with and understand the events that are happening.</w:t>
      </w:r>
      <w:r w:rsidR="00D608EB">
        <w:rPr>
          <w:rFonts w:ascii="Times New Roman" w:hAnsi="Times New Roman" w:cs="Times New Roman"/>
          <w:sz w:val="24"/>
          <w:szCs w:val="24"/>
        </w:rPr>
        <w:t xml:space="preserve"> For that reason, every author is encouraged to use the written communication competency where appreciate as a way to ensure that the message as well as feelings are clearly conveyed. Failure to do this will lead to the readers of the story getting lost in the way together with misunderstanding a specific message that ought to have been passed hence clearly demonstrating the importance of using written communication competency appropriately.</w:t>
      </w:r>
    </w:p>
    <w:p w:rsidR="00442A66" w:rsidRDefault="00442A66" w:rsidP="00442A6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having discussed how written communication </w:t>
      </w:r>
      <w:r w:rsidR="00964FAD">
        <w:rPr>
          <w:rFonts w:ascii="Times New Roman" w:hAnsi="Times New Roman" w:cs="Times New Roman"/>
          <w:sz w:val="24"/>
          <w:szCs w:val="24"/>
        </w:rPr>
        <w:t>competency has</w:t>
      </w:r>
      <w:r>
        <w:rPr>
          <w:rFonts w:ascii="Times New Roman" w:hAnsi="Times New Roman" w:cs="Times New Roman"/>
          <w:sz w:val="24"/>
          <w:szCs w:val="24"/>
        </w:rPr>
        <w:t xml:space="preserve"> been applied in the Lottery story, it is clear that </w:t>
      </w:r>
      <w:r w:rsidR="00964FAD">
        <w:rPr>
          <w:rFonts w:ascii="Times New Roman" w:hAnsi="Times New Roman" w:cs="Times New Roman"/>
          <w:sz w:val="24"/>
          <w:szCs w:val="24"/>
        </w:rPr>
        <w:t>it can be</w:t>
      </w:r>
      <w:r>
        <w:rPr>
          <w:rFonts w:ascii="Times New Roman" w:hAnsi="Times New Roman" w:cs="Times New Roman"/>
          <w:sz w:val="24"/>
          <w:szCs w:val="24"/>
        </w:rPr>
        <w:t xml:space="preserve"> used to analyze the Lottery story to help readers comprehend and follow the story to the end. Hence, it is recommendable for other readers to read this story since it contains significant points on how culture and tradition can lead to normalizing violence against other people in the community.</w:t>
      </w:r>
    </w:p>
    <w:p w:rsidR="00D00787" w:rsidRDefault="00D00787">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D00787" w:rsidRPr="00D00787" w:rsidRDefault="002515F2" w:rsidP="00D00787">
      <w:pPr>
        <w:jc w:val="center"/>
        <w:rPr>
          <w:rFonts w:ascii="Times New Roman" w:hAnsi="Times New Roman" w:cs="Times New Roman"/>
          <w:b/>
          <w:sz w:val="24"/>
          <w:szCs w:val="24"/>
        </w:rPr>
      </w:pPr>
      <w:r w:rsidRPr="00A625D3">
        <w:rPr>
          <w:rFonts w:ascii="Times New Roman" w:hAnsi="Times New Roman" w:cs="Times New Roman"/>
          <w:b/>
          <w:sz w:val="24"/>
          <w:szCs w:val="24"/>
        </w:rPr>
        <w:lastRenderedPageBreak/>
        <w:t>References</w:t>
      </w:r>
    </w:p>
    <w:p w:rsidR="00D00787" w:rsidRDefault="00D00787" w:rsidP="002515F2">
      <w:pPr>
        <w:spacing w:after="0" w:line="480" w:lineRule="auto"/>
        <w:ind w:left="720" w:hanging="720"/>
        <w:contextualSpacing/>
        <w:rPr>
          <w:rFonts w:ascii="Times New Roman" w:hAnsi="Times New Roman" w:cs="Times New Roman"/>
          <w:sz w:val="24"/>
          <w:szCs w:val="24"/>
        </w:rPr>
      </w:pPr>
      <w:r w:rsidRPr="00D9537A">
        <w:rPr>
          <w:rFonts w:ascii="Times New Roman" w:hAnsi="Times New Roman" w:cs="Times New Roman"/>
          <w:sz w:val="24"/>
          <w:szCs w:val="24"/>
        </w:rPr>
        <w:t>Harris, A. (2016). Integrating written communication skills: working towards a whole of course approach. </w:t>
      </w:r>
      <w:proofErr w:type="gramStart"/>
      <w:r w:rsidRPr="00D9537A">
        <w:rPr>
          <w:rFonts w:ascii="Times New Roman" w:hAnsi="Times New Roman" w:cs="Times New Roman"/>
          <w:i/>
          <w:iCs/>
          <w:sz w:val="24"/>
          <w:szCs w:val="24"/>
        </w:rPr>
        <w:t>Teaching in Higher Education</w:t>
      </w:r>
      <w:r w:rsidRPr="00D9537A">
        <w:rPr>
          <w:rFonts w:ascii="Times New Roman" w:hAnsi="Times New Roman" w:cs="Times New Roman"/>
          <w:sz w:val="24"/>
          <w:szCs w:val="24"/>
        </w:rPr>
        <w:t>, </w:t>
      </w:r>
      <w:r w:rsidRPr="00D9537A">
        <w:rPr>
          <w:rFonts w:ascii="Times New Roman" w:hAnsi="Times New Roman" w:cs="Times New Roman"/>
          <w:i/>
          <w:iCs/>
          <w:sz w:val="24"/>
          <w:szCs w:val="24"/>
        </w:rPr>
        <w:t>21</w:t>
      </w:r>
      <w:r w:rsidRPr="00D9537A">
        <w:rPr>
          <w:rFonts w:ascii="Times New Roman" w:hAnsi="Times New Roman" w:cs="Times New Roman"/>
          <w:sz w:val="24"/>
          <w:szCs w:val="24"/>
        </w:rPr>
        <w:t>(3), 287-300.</w:t>
      </w:r>
      <w:proofErr w:type="gramEnd"/>
    </w:p>
    <w:p w:rsidR="00D00787" w:rsidRDefault="00D00787" w:rsidP="002515F2">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Jackson, S. (1948). </w:t>
      </w:r>
      <w:proofErr w:type="gramStart"/>
      <w:r>
        <w:rPr>
          <w:rFonts w:ascii="Times New Roman" w:hAnsi="Times New Roman" w:cs="Times New Roman"/>
          <w:sz w:val="24"/>
          <w:szCs w:val="24"/>
        </w:rPr>
        <w:t>The Lottery.</w:t>
      </w:r>
      <w:proofErr w:type="gramEnd"/>
      <w:r>
        <w:rPr>
          <w:rFonts w:ascii="Times New Roman" w:hAnsi="Times New Roman" w:cs="Times New Roman"/>
          <w:sz w:val="24"/>
          <w:szCs w:val="24"/>
        </w:rPr>
        <w:t xml:space="preserve"> </w:t>
      </w:r>
    </w:p>
    <w:p w:rsidR="00D00787" w:rsidRDefault="00D00787" w:rsidP="002515F2">
      <w:pPr>
        <w:spacing w:after="0" w:line="480" w:lineRule="auto"/>
        <w:ind w:left="720" w:hanging="720"/>
        <w:contextualSpacing/>
        <w:rPr>
          <w:rFonts w:ascii="Times New Roman" w:hAnsi="Times New Roman" w:cs="Times New Roman"/>
          <w:sz w:val="24"/>
          <w:szCs w:val="24"/>
        </w:rPr>
      </w:pPr>
      <w:proofErr w:type="gramStart"/>
      <w:r w:rsidRPr="00926E9E">
        <w:rPr>
          <w:rFonts w:ascii="Times New Roman" w:hAnsi="Times New Roman" w:cs="Times New Roman"/>
          <w:sz w:val="24"/>
          <w:szCs w:val="24"/>
        </w:rPr>
        <w:t xml:space="preserve">Lindner, J. R., Murphy, T. H., </w:t>
      </w:r>
      <w:proofErr w:type="spellStart"/>
      <w:r w:rsidRPr="00926E9E">
        <w:rPr>
          <w:rFonts w:ascii="Times New Roman" w:hAnsi="Times New Roman" w:cs="Times New Roman"/>
          <w:sz w:val="24"/>
          <w:szCs w:val="24"/>
        </w:rPr>
        <w:t>Wingenba</w:t>
      </w:r>
      <w:r>
        <w:rPr>
          <w:rFonts w:ascii="Times New Roman" w:hAnsi="Times New Roman" w:cs="Times New Roman"/>
          <w:sz w:val="24"/>
          <w:szCs w:val="24"/>
        </w:rPr>
        <w:t>ch</w:t>
      </w:r>
      <w:proofErr w:type="spellEnd"/>
      <w:r>
        <w:rPr>
          <w:rFonts w:ascii="Times New Roman" w:hAnsi="Times New Roman" w:cs="Times New Roman"/>
          <w:sz w:val="24"/>
          <w:szCs w:val="24"/>
        </w:rPr>
        <w:t>, G. J., &amp; Kelsey, K. D. (2015</w:t>
      </w:r>
      <w:r w:rsidRPr="00926E9E">
        <w:rPr>
          <w:rFonts w:ascii="Times New Roman" w:hAnsi="Times New Roman" w:cs="Times New Roman"/>
          <w:sz w:val="24"/>
          <w:szCs w:val="24"/>
        </w:rPr>
        <w:t>).</w:t>
      </w:r>
      <w:proofErr w:type="gramEnd"/>
      <w:r w:rsidRPr="00926E9E">
        <w:rPr>
          <w:rFonts w:ascii="Times New Roman" w:hAnsi="Times New Roman" w:cs="Times New Roman"/>
          <w:sz w:val="24"/>
          <w:szCs w:val="24"/>
        </w:rPr>
        <w:t xml:space="preserve"> Written communication competencies: Strengths and weaknesses of agricultural education graduate students. NACTA Journal, 31-38.</w:t>
      </w:r>
    </w:p>
    <w:p w:rsidR="00D00787" w:rsidRDefault="00D00787" w:rsidP="002515F2">
      <w:pPr>
        <w:spacing w:after="0" w:line="480" w:lineRule="auto"/>
        <w:ind w:left="720" w:hanging="720"/>
        <w:contextualSpacing/>
        <w:rPr>
          <w:rFonts w:ascii="Times New Roman" w:hAnsi="Times New Roman" w:cs="Times New Roman"/>
          <w:sz w:val="24"/>
          <w:szCs w:val="24"/>
        </w:rPr>
      </w:pPr>
      <w:r w:rsidRPr="00D9537A">
        <w:rPr>
          <w:rFonts w:ascii="Times New Roman" w:hAnsi="Times New Roman" w:cs="Times New Roman"/>
          <w:sz w:val="24"/>
          <w:szCs w:val="24"/>
        </w:rPr>
        <w:t xml:space="preserve">RAO, P. S. (2017). </w:t>
      </w:r>
      <w:proofErr w:type="gramStart"/>
      <w:r w:rsidRPr="00D9537A">
        <w:rPr>
          <w:rFonts w:ascii="Times New Roman" w:hAnsi="Times New Roman" w:cs="Times New Roman"/>
          <w:sz w:val="24"/>
          <w:szCs w:val="24"/>
        </w:rPr>
        <w:t>THE CHARACTERISTICS OF EFFECTIVE WRITING SKILLS IN ENGLISH LANGUAGE TEACHING _.</w:t>
      </w:r>
      <w:proofErr w:type="gramEnd"/>
      <w:r w:rsidRPr="00D9537A">
        <w:rPr>
          <w:rFonts w:ascii="Times New Roman" w:hAnsi="Times New Roman" w:cs="Times New Roman"/>
          <w:sz w:val="24"/>
          <w:szCs w:val="24"/>
        </w:rPr>
        <w:t> </w:t>
      </w:r>
      <w:r w:rsidRPr="00D9537A">
        <w:rPr>
          <w:rFonts w:ascii="Times New Roman" w:hAnsi="Times New Roman" w:cs="Times New Roman"/>
          <w:i/>
          <w:iCs/>
          <w:sz w:val="24"/>
          <w:szCs w:val="24"/>
        </w:rPr>
        <w:t>Research Journal of English</w:t>
      </w:r>
      <w:r w:rsidRPr="00D9537A">
        <w:rPr>
          <w:rFonts w:ascii="Times New Roman" w:hAnsi="Times New Roman" w:cs="Times New Roman"/>
          <w:sz w:val="24"/>
          <w:szCs w:val="24"/>
        </w:rPr>
        <w:t>, </w:t>
      </w:r>
      <w:r w:rsidRPr="00D9537A">
        <w:rPr>
          <w:rFonts w:ascii="Times New Roman" w:hAnsi="Times New Roman" w:cs="Times New Roman"/>
          <w:i/>
          <w:iCs/>
          <w:sz w:val="24"/>
          <w:szCs w:val="24"/>
        </w:rPr>
        <w:t>2</w:t>
      </w:r>
      <w:r w:rsidRPr="00D9537A">
        <w:rPr>
          <w:rFonts w:ascii="Times New Roman" w:hAnsi="Times New Roman" w:cs="Times New Roman"/>
          <w:sz w:val="24"/>
          <w:szCs w:val="24"/>
        </w:rPr>
        <w:t>(2), 75-86.</w:t>
      </w:r>
    </w:p>
    <w:p w:rsidR="002C4244" w:rsidRDefault="002C4244"/>
    <w:sectPr w:rsidR="002C424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D96" w:rsidRDefault="009A6D96" w:rsidP="00E058BA">
      <w:pPr>
        <w:spacing w:after="0" w:line="240" w:lineRule="auto"/>
      </w:pPr>
      <w:r>
        <w:separator/>
      </w:r>
    </w:p>
  </w:endnote>
  <w:endnote w:type="continuationSeparator" w:id="0">
    <w:p w:rsidR="009A6D96" w:rsidRDefault="009A6D96" w:rsidP="00E058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D96" w:rsidRDefault="009A6D96" w:rsidP="00E058BA">
      <w:pPr>
        <w:spacing w:after="0" w:line="240" w:lineRule="auto"/>
      </w:pPr>
      <w:r>
        <w:separator/>
      </w:r>
    </w:p>
  </w:footnote>
  <w:footnote w:type="continuationSeparator" w:id="0">
    <w:p w:rsidR="009A6D96" w:rsidRDefault="009A6D96" w:rsidP="00E058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360241891"/>
      <w:docPartObj>
        <w:docPartGallery w:val="Page Numbers (Top of Page)"/>
        <w:docPartUnique/>
      </w:docPartObj>
    </w:sdtPr>
    <w:sdtEndPr>
      <w:rPr>
        <w:noProof/>
      </w:rPr>
    </w:sdtEndPr>
    <w:sdtContent>
      <w:p w:rsidR="00E058BA" w:rsidRPr="00E058BA" w:rsidRDefault="00E058BA" w:rsidP="00E058BA">
        <w:pPr>
          <w:pStyle w:val="Header"/>
          <w:jc w:val="right"/>
          <w:rPr>
            <w:rFonts w:ascii="Times New Roman" w:hAnsi="Times New Roman" w:cs="Times New Roman"/>
            <w:sz w:val="24"/>
            <w:szCs w:val="24"/>
          </w:rPr>
        </w:pPr>
        <w:r w:rsidRPr="00E058BA">
          <w:rPr>
            <w:rFonts w:ascii="Times New Roman" w:hAnsi="Times New Roman" w:cs="Times New Roman"/>
            <w:sz w:val="24"/>
            <w:szCs w:val="24"/>
          </w:rPr>
          <w:fldChar w:fldCharType="begin"/>
        </w:r>
        <w:r w:rsidRPr="00E058BA">
          <w:rPr>
            <w:rFonts w:ascii="Times New Roman" w:hAnsi="Times New Roman" w:cs="Times New Roman"/>
            <w:sz w:val="24"/>
            <w:szCs w:val="24"/>
          </w:rPr>
          <w:instrText xml:space="preserve"> PAGE   \* MERGEFORMAT </w:instrText>
        </w:r>
        <w:r w:rsidRPr="00E058BA">
          <w:rPr>
            <w:rFonts w:ascii="Times New Roman" w:hAnsi="Times New Roman" w:cs="Times New Roman"/>
            <w:sz w:val="24"/>
            <w:szCs w:val="24"/>
          </w:rPr>
          <w:fldChar w:fldCharType="separate"/>
        </w:r>
        <w:r w:rsidR="00D608EB">
          <w:rPr>
            <w:rFonts w:ascii="Times New Roman" w:hAnsi="Times New Roman" w:cs="Times New Roman"/>
            <w:noProof/>
            <w:sz w:val="24"/>
            <w:szCs w:val="24"/>
          </w:rPr>
          <w:t>4</w:t>
        </w:r>
        <w:r w:rsidRPr="00E058BA">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0082"/>
    <w:rsid w:val="00016BA4"/>
    <w:rsid w:val="002515F2"/>
    <w:rsid w:val="002C4244"/>
    <w:rsid w:val="00442A66"/>
    <w:rsid w:val="00526D40"/>
    <w:rsid w:val="0085093D"/>
    <w:rsid w:val="00964FAD"/>
    <w:rsid w:val="009A6D96"/>
    <w:rsid w:val="00C70082"/>
    <w:rsid w:val="00CB2186"/>
    <w:rsid w:val="00D00787"/>
    <w:rsid w:val="00D608EB"/>
    <w:rsid w:val="00E05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08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8BA"/>
  </w:style>
  <w:style w:type="paragraph" w:styleId="Footer">
    <w:name w:val="footer"/>
    <w:basedOn w:val="Normal"/>
    <w:link w:val="FooterChar"/>
    <w:uiPriority w:val="99"/>
    <w:unhideWhenUsed/>
    <w:rsid w:val="00E05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8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08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8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8BA"/>
  </w:style>
  <w:style w:type="paragraph" w:styleId="Footer">
    <w:name w:val="footer"/>
    <w:basedOn w:val="Normal"/>
    <w:link w:val="FooterChar"/>
    <w:uiPriority w:val="99"/>
    <w:unhideWhenUsed/>
    <w:rsid w:val="00E058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8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6</Pages>
  <Words>1250</Words>
  <Characters>7128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2020-07-08T23:43:00Z</dcterms:created>
  <dcterms:modified xsi:type="dcterms:W3CDTF">2020-07-09T00:23:00Z</dcterms:modified>
</cp:coreProperties>
</file>